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AD0" w:rsidRDefault="00293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3AD0" w:rsidRPr="003B61A6" w:rsidRDefault="00B870F7" w:rsidP="00293AD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3"/>
          <w:szCs w:val="23"/>
        </w:rPr>
      </w:pPr>
      <w:bookmarkStart w:id="0" w:name="_GoBack"/>
      <w:r>
        <w:rPr>
          <w:rFonts w:eastAsia="Times New Roman" w:cs="Segoe UI"/>
          <w:b/>
          <w:bCs/>
          <w:color w:val="000000"/>
          <w:sz w:val="32"/>
          <w:szCs w:val="32"/>
        </w:rPr>
        <w:t>IP Awareness</w:t>
      </w:r>
    </w:p>
    <w:p w:rsidR="00293AD0" w:rsidRPr="003B61A6" w:rsidRDefault="00293AD0" w:rsidP="00293AD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eastAsia="Times New Roman" w:cs="Segoe UI"/>
          <w:b/>
          <w:bCs/>
          <w:color w:val="000000"/>
          <w:sz w:val="36"/>
          <w:szCs w:val="36"/>
        </w:rPr>
        <w:t xml:space="preserve"> “</w:t>
      </w:r>
      <w:r w:rsidR="00B870F7">
        <w:rPr>
          <w:rFonts w:eastAsia="Times New Roman" w:cs="Segoe UI"/>
          <w:b/>
          <w:bCs/>
          <w:color w:val="000000"/>
          <w:sz w:val="36"/>
          <w:szCs w:val="36"/>
        </w:rPr>
        <w:t xml:space="preserve">Introduction to </w:t>
      </w:r>
      <w:r>
        <w:rPr>
          <w:rFonts w:eastAsia="Times New Roman" w:cs="Segoe UI"/>
          <w:b/>
          <w:bCs/>
          <w:color w:val="000000"/>
          <w:sz w:val="36"/>
          <w:szCs w:val="36"/>
        </w:rPr>
        <w:t>IP</w:t>
      </w:r>
      <w:r w:rsidR="00B870F7">
        <w:rPr>
          <w:rFonts w:eastAsia="Times New Roman" w:cs="Segoe UI"/>
          <w:b/>
          <w:bCs/>
          <w:color w:val="000000"/>
          <w:sz w:val="36"/>
          <w:szCs w:val="36"/>
        </w:rPr>
        <w:t>Rs: Tools to Growth</w:t>
      </w:r>
      <w:r w:rsidRPr="003B61A6">
        <w:rPr>
          <w:rFonts w:eastAsia="Times New Roman" w:cs="Segoe UI"/>
          <w:b/>
          <w:bCs/>
          <w:color w:val="000000"/>
          <w:sz w:val="36"/>
          <w:szCs w:val="36"/>
        </w:rPr>
        <w:t>"</w:t>
      </w:r>
    </w:p>
    <w:p w:rsidR="00293AD0" w:rsidRDefault="007E37D8" w:rsidP="00293AD0">
      <w:pPr>
        <w:pStyle w:val="SenderAddress"/>
        <w:spacing w:after="0" w:line="240" w:lineRule="auto"/>
        <w:jc w:val="center"/>
        <w:rPr>
          <w:rStyle w:val="Strong"/>
          <w:rFonts w:cs="Calibri"/>
          <w:u w:val="single"/>
        </w:rPr>
      </w:pPr>
      <w:r>
        <w:rPr>
          <w:rStyle w:val="Strong"/>
          <w:rFonts w:cs="Calibri"/>
          <w:u w:val="single"/>
        </w:rPr>
        <w:t xml:space="preserve">16 </w:t>
      </w:r>
      <w:r w:rsidR="00B870F7">
        <w:rPr>
          <w:rStyle w:val="Strong"/>
          <w:rFonts w:cs="Calibri"/>
          <w:u w:val="single"/>
        </w:rPr>
        <w:t>May 2016, Mangalore</w:t>
      </w:r>
    </w:p>
    <w:bookmarkEnd w:id="0"/>
    <w:p w:rsidR="004357D8" w:rsidRPr="004F4E29" w:rsidRDefault="004357D8" w:rsidP="00293AD0">
      <w:pPr>
        <w:pStyle w:val="SenderAddress"/>
        <w:spacing w:after="0" w:line="240" w:lineRule="auto"/>
        <w:jc w:val="center"/>
        <w:rPr>
          <w:rStyle w:val="Strong"/>
          <w:rFonts w:cs="Calibri"/>
          <w:sz w:val="24"/>
          <w:u w:val="single"/>
        </w:rPr>
      </w:pPr>
    </w:p>
    <w:p w:rsidR="00293AD0" w:rsidRPr="00BA701F" w:rsidRDefault="00293AD0" w:rsidP="00245905">
      <w:pPr>
        <w:keepNext/>
        <w:keepLines/>
        <w:tabs>
          <w:tab w:val="left" w:pos="1260"/>
        </w:tabs>
        <w:jc w:val="center"/>
        <w:outlineLvl w:val="0"/>
        <w:rPr>
          <w:b/>
          <w:color w:val="000000"/>
        </w:rPr>
      </w:pPr>
      <w:r w:rsidRPr="00BA701F">
        <w:rPr>
          <w:b/>
          <w:color w:val="000000"/>
          <w:kern w:val="16"/>
          <w:u w:val="single"/>
        </w:rPr>
        <w:t>PROGRAMME</w:t>
      </w:r>
    </w:p>
    <w:p w:rsidR="00293AD0" w:rsidRDefault="00293AD0"/>
    <w:p w:rsidR="00B870F7" w:rsidRDefault="00B870F7" w:rsidP="00293AD0">
      <w:pPr>
        <w:spacing w:after="0"/>
        <w:rPr>
          <w:b/>
        </w:rPr>
      </w:pPr>
      <w:r>
        <w:rPr>
          <w:b/>
        </w:rPr>
        <w:t xml:space="preserve">0930 – 1015 </w:t>
      </w:r>
      <w:proofErr w:type="spellStart"/>
      <w:r>
        <w:rPr>
          <w:b/>
        </w:rPr>
        <w:t>Hrs</w:t>
      </w:r>
      <w:proofErr w:type="spellEnd"/>
      <w:r>
        <w:rPr>
          <w:b/>
        </w:rPr>
        <w:tab/>
        <w:t>Registration</w:t>
      </w:r>
    </w:p>
    <w:p w:rsidR="00854A31" w:rsidRDefault="00854A31" w:rsidP="00293AD0">
      <w:pPr>
        <w:spacing w:after="0"/>
        <w:rPr>
          <w:b/>
        </w:rPr>
      </w:pPr>
    </w:p>
    <w:p w:rsidR="00B870F7" w:rsidRDefault="00B870F7" w:rsidP="00293AD0">
      <w:pPr>
        <w:spacing w:after="0"/>
        <w:rPr>
          <w:b/>
        </w:rPr>
      </w:pPr>
      <w:r>
        <w:rPr>
          <w:b/>
        </w:rPr>
        <w:t>1015 - 1025</w:t>
      </w:r>
      <w:r w:rsidR="00293AD0" w:rsidRPr="00293AD0">
        <w:rPr>
          <w:b/>
        </w:rPr>
        <w:t xml:space="preserve"> </w:t>
      </w:r>
      <w:proofErr w:type="spellStart"/>
      <w:r w:rsidR="00293AD0" w:rsidRPr="00293AD0">
        <w:rPr>
          <w:b/>
        </w:rPr>
        <w:t>Hrs</w:t>
      </w:r>
      <w:proofErr w:type="spellEnd"/>
      <w:r w:rsidR="00AD2082">
        <w:rPr>
          <w:b/>
        </w:rPr>
        <w:tab/>
      </w:r>
      <w:r w:rsidR="00AD2082">
        <w:rPr>
          <w:b/>
        </w:rPr>
        <w:tab/>
      </w:r>
      <w:r>
        <w:rPr>
          <w:b/>
        </w:rPr>
        <w:t>Inauguration</w:t>
      </w:r>
    </w:p>
    <w:p w:rsidR="00854A31" w:rsidRDefault="00854A31" w:rsidP="00B870F7">
      <w:pPr>
        <w:spacing w:after="0"/>
        <w:rPr>
          <w:b/>
        </w:rPr>
      </w:pPr>
    </w:p>
    <w:p w:rsidR="00293AD0" w:rsidRPr="00AD2082" w:rsidRDefault="00B870F7" w:rsidP="00B870F7">
      <w:pPr>
        <w:spacing w:after="0"/>
      </w:pPr>
      <w:r>
        <w:rPr>
          <w:b/>
        </w:rPr>
        <w:t xml:space="preserve">1025 – 1035 </w:t>
      </w:r>
      <w:proofErr w:type="spellStart"/>
      <w:r>
        <w:rPr>
          <w:b/>
        </w:rPr>
        <w:t>Hrs</w:t>
      </w:r>
      <w:proofErr w:type="spellEnd"/>
      <w:r>
        <w:rPr>
          <w:b/>
        </w:rPr>
        <w:tab/>
      </w:r>
      <w:r w:rsidR="00293AD0">
        <w:rPr>
          <w:b/>
        </w:rPr>
        <w:t>Welcome R</w:t>
      </w:r>
      <w:r w:rsidR="00AD2082">
        <w:rPr>
          <w:b/>
        </w:rPr>
        <w:t>emarks &amp; Introduction</w:t>
      </w:r>
      <w:r w:rsidR="00AD2082">
        <w:rPr>
          <w:b/>
        </w:rPr>
        <w:tab/>
      </w:r>
      <w:r w:rsidR="00AD2082">
        <w:tab/>
      </w:r>
      <w:r w:rsidR="00AD2082">
        <w:tab/>
      </w:r>
      <w:r w:rsidR="00AD2082">
        <w:tab/>
      </w:r>
      <w:r w:rsidR="00AD2082">
        <w:tab/>
      </w:r>
      <w:r w:rsidR="00293AD0" w:rsidRPr="00293AD0">
        <w:tab/>
      </w:r>
    </w:p>
    <w:p w:rsidR="00B870F7" w:rsidRDefault="00B870F7" w:rsidP="00B870F7">
      <w:pPr>
        <w:jc w:val="both"/>
        <w:rPr>
          <w:b/>
        </w:rPr>
      </w:pPr>
      <w:r>
        <w:rPr>
          <w:b/>
        </w:rPr>
        <w:t>103</w:t>
      </w:r>
      <w:r w:rsidR="00AD2082">
        <w:rPr>
          <w:b/>
        </w:rPr>
        <w:t>5</w:t>
      </w:r>
      <w:r w:rsidR="00293AD0" w:rsidRPr="00BA701F">
        <w:rPr>
          <w:b/>
        </w:rPr>
        <w:t xml:space="preserve"> – 1</w:t>
      </w:r>
      <w:r>
        <w:rPr>
          <w:b/>
        </w:rPr>
        <w:t xml:space="preserve">105 </w:t>
      </w:r>
      <w:proofErr w:type="spellStart"/>
      <w:r w:rsidR="00293AD0" w:rsidRPr="00BA701F">
        <w:rPr>
          <w:b/>
        </w:rPr>
        <w:t>Hrs</w:t>
      </w:r>
      <w:proofErr w:type="spellEnd"/>
      <w:r>
        <w:rPr>
          <w:b/>
        </w:rPr>
        <w:tab/>
        <w:t>Introduction to IPR</w:t>
      </w:r>
      <w:r w:rsidR="004357D8">
        <w:rPr>
          <w:b/>
        </w:rPr>
        <w:tab/>
      </w:r>
      <w:r w:rsidR="004357D8">
        <w:rPr>
          <w:b/>
        </w:rPr>
        <w:tab/>
      </w:r>
      <w:r w:rsidR="00AD2082">
        <w:rPr>
          <w:b/>
        </w:rPr>
        <w:tab/>
      </w:r>
      <w:r w:rsidR="00833F50">
        <w:rPr>
          <w:b/>
        </w:rPr>
        <w:tab/>
      </w:r>
    </w:p>
    <w:p w:rsidR="00B870F7" w:rsidRDefault="00B870F7" w:rsidP="00B870F7">
      <w:pPr>
        <w:jc w:val="both"/>
        <w:rPr>
          <w:b/>
        </w:rPr>
      </w:pPr>
      <w:r>
        <w:rPr>
          <w:b/>
        </w:rPr>
        <w:t xml:space="preserve">1105 – 1135 </w:t>
      </w:r>
      <w:proofErr w:type="spellStart"/>
      <w:r>
        <w:rPr>
          <w:b/>
        </w:rPr>
        <w:t>Hrs</w:t>
      </w:r>
      <w:proofErr w:type="spellEnd"/>
      <w:r>
        <w:rPr>
          <w:b/>
        </w:rPr>
        <w:tab/>
        <w:t>Patents: Lifecycle and Importance of Patent Search</w:t>
      </w:r>
    </w:p>
    <w:p w:rsidR="00B870F7" w:rsidRDefault="00B870F7" w:rsidP="00B870F7">
      <w:pPr>
        <w:jc w:val="both"/>
        <w:rPr>
          <w:b/>
        </w:rPr>
      </w:pPr>
      <w:r>
        <w:rPr>
          <w:b/>
        </w:rPr>
        <w:t>1135 –</w:t>
      </w:r>
      <w:r w:rsidR="00854A31">
        <w:rPr>
          <w:b/>
        </w:rPr>
        <w:t xml:space="preserve"> 115</w:t>
      </w:r>
      <w:r>
        <w:rPr>
          <w:b/>
        </w:rPr>
        <w:t xml:space="preserve">5 </w:t>
      </w:r>
      <w:proofErr w:type="spellStart"/>
      <w:r>
        <w:rPr>
          <w:b/>
        </w:rPr>
        <w:t>Hrs</w:t>
      </w:r>
      <w:proofErr w:type="spellEnd"/>
      <w:r>
        <w:rPr>
          <w:b/>
        </w:rPr>
        <w:tab/>
        <w:t>Tea Break</w:t>
      </w:r>
    </w:p>
    <w:p w:rsidR="00854A31" w:rsidRDefault="00854A31" w:rsidP="00B870F7">
      <w:pPr>
        <w:jc w:val="both"/>
        <w:rPr>
          <w:b/>
        </w:rPr>
      </w:pPr>
      <w:r>
        <w:rPr>
          <w:b/>
        </w:rPr>
        <w:t xml:space="preserve">1155 – 1230 </w:t>
      </w:r>
      <w:proofErr w:type="spellStart"/>
      <w:r>
        <w:rPr>
          <w:b/>
        </w:rPr>
        <w:t>Hrs</w:t>
      </w:r>
      <w:proofErr w:type="spellEnd"/>
      <w:r>
        <w:rPr>
          <w:b/>
        </w:rPr>
        <w:tab/>
        <w:t>Open House/ Case Studies (Success Stories)</w:t>
      </w:r>
      <w:r>
        <w:rPr>
          <w:b/>
        </w:rPr>
        <w:tab/>
      </w:r>
      <w:r>
        <w:rPr>
          <w:b/>
        </w:rPr>
        <w:tab/>
      </w:r>
    </w:p>
    <w:p w:rsidR="00854A31" w:rsidRDefault="00854A31" w:rsidP="00B870F7">
      <w:pPr>
        <w:jc w:val="both"/>
        <w:rPr>
          <w:b/>
        </w:rPr>
      </w:pPr>
      <w:r>
        <w:rPr>
          <w:b/>
        </w:rPr>
        <w:t>1230</w:t>
      </w:r>
      <w:r w:rsidR="00B870F7">
        <w:rPr>
          <w:b/>
        </w:rPr>
        <w:t xml:space="preserve"> –</w:t>
      </w:r>
      <w:r>
        <w:rPr>
          <w:b/>
        </w:rPr>
        <w:t xml:space="preserve"> 0115</w:t>
      </w:r>
      <w:r w:rsidR="00B870F7">
        <w:rPr>
          <w:b/>
        </w:rPr>
        <w:t xml:space="preserve"> </w:t>
      </w:r>
      <w:proofErr w:type="spellStart"/>
      <w:r w:rsidR="00B870F7">
        <w:rPr>
          <w:b/>
        </w:rPr>
        <w:t>Hrs</w:t>
      </w:r>
      <w:proofErr w:type="spellEnd"/>
      <w:r w:rsidR="00B870F7">
        <w:rPr>
          <w:b/>
        </w:rPr>
        <w:tab/>
      </w:r>
      <w:r>
        <w:rPr>
          <w:b/>
        </w:rPr>
        <w:t>Trademarks and Design: Indian Filing and International Route</w:t>
      </w:r>
    </w:p>
    <w:p w:rsidR="00854A31" w:rsidRDefault="00854A31" w:rsidP="00B870F7">
      <w:pPr>
        <w:jc w:val="both"/>
        <w:rPr>
          <w:b/>
        </w:rPr>
      </w:pPr>
      <w:r>
        <w:rPr>
          <w:b/>
        </w:rPr>
        <w:t xml:space="preserve">0115 – 0215 </w:t>
      </w:r>
      <w:proofErr w:type="spellStart"/>
      <w:r>
        <w:rPr>
          <w:b/>
        </w:rPr>
        <w:t>Hrs</w:t>
      </w:r>
      <w:proofErr w:type="spellEnd"/>
      <w:r>
        <w:rPr>
          <w:b/>
        </w:rPr>
        <w:tab/>
        <w:t>Lunch</w:t>
      </w:r>
    </w:p>
    <w:p w:rsidR="00854A31" w:rsidRDefault="00854A31" w:rsidP="00B870F7">
      <w:pPr>
        <w:jc w:val="both"/>
        <w:rPr>
          <w:b/>
        </w:rPr>
      </w:pPr>
      <w:r>
        <w:rPr>
          <w:b/>
        </w:rPr>
        <w:t xml:space="preserve">0215 – </w:t>
      </w:r>
      <w:r w:rsidR="006776CB">
        <w:rPr>
          <w:b/>
        </w:rPr>
        <w:t>025</w:t>
      </w:r>
      <w:r w:rsidR="00AD2082">
        <w:rPr>
          <w:b/>
        </w:rPr>
        <w:t>0</w:t>
      </w:r>
      <w:r>
        <w:rPr>
          <w:b/>
        </w:rPr>
        <w:t xml:space="preserve"> </w:t>
      </w:r>
      <w:proofErr w:type="spellStart"/>
      <w:r>
        <w:rPr>
          <w:b/>
        </w:rPr>
        <w:t>Hrs</w:t>
      </w:r>
      <w:proofErr w:type="spellEnd"/>
      <w:r>
        <w:rPr>
          <w:b/>
        </w:rPr>
        <w:tab/>
        <w:t>Managing Patent Portfolio and Technology Transfer</w:t>
      </w:r>
    </w:p>
    <w:p w:rsidR="00854A31" w:rsidRDefault="006776CB" w:rsidP="00B870F7">
      <w:pPr>
        <w:jc w:val="both"/>
        <w:rPr>
          <w:b/>
        </w:rPr>
      </w:pPr>
      <w:r>
        <w:rPr>
          <w:b/>
        </w:rPr>
        <w:t>025</w:t>
      </w:r>
      <w:r w:rsidR="00854A31">
        <w:rPr>
          <w:b/>
        </w:rPr>
        <w:t>0 –</w:t>
      </w:r>
      <w:r>
        <w:rPr>
          <w:b/>
        </w:rPr>
        <w:t xml:space="preserve"> 033</w:t>
      </w:r>
      <w:r w:rsidR="00854A31">
        <w:rPr>
          <w:b/>
        </w:rPr>
        <w:t xml:space="preserve">0 </w:t>
      </w:r>
      <w:proofErr w:type="spellStart"/>
      <w:r>
        <w:rPr>
          <w:b/>
        </w:rPr>
        <w:t>Hrs</w:t>
      </w:r>
      <w:proofErr w:type="spellEnd"/>
      <w:r>
        <w:rPr>
          <w:b/>
        </w:rPr>
        <w:tab/>
        <w:t>IP Management: Other than Patents</w:t>
      </w:r>
    </w:p>
    <w:p w:rsidR="006776CB" w:rsidRDefault="006776CB" w:rsidP="00B870F7">
      <w:pPr>
        <w:jc w:val="both"/>
        <w:rPr>
          <w:b/>
        </w:rPr>
      </w:pPr>
      <w:r>
        <w:rPr>
          <w:b/>
        </w:rPr>
        <w:t>033</w:t>
      </w:r>
      <w:r w:rsidR="00854A31">
        <w:rPr>
          <w:b/>
        </w:rPr>
        <w:t xml:space="preserve">0 </w:t>
      </w:r>
      <w:r>
        <w:rPr>
          <w:b/>
        </w:rPr>
        <w:t xml:space="preserve">– 0345 </w:t>
      </w:r>
      <w:proofErr w:type="spellStart"/>
      <w:r>
        <w:rPr>
          <w:b/>
        </w:rPr>
        <w:t>Hrs</w:t>
      </w:r>
      <w:proofErr w:type="spellEnd"/>
      <w:r>
        <w:rPr>
          <w:b/>
        </w:rPr>
        <w:tab/>
        <w:t>Tea Break</w:t>
      </w:r>
    </w:p>
    <w:p w:rsidR="00293AD0" w:rsidRPr="00293AD0" w:rsidRDefault="006776CB" w:rsidP="006776CB">
      <w:pPr>
        <w:jc w:val="both"/>
        <w:rPr>
          <w:b/>
        </w:rPr>
      </w:pPr>
      <w:r>
        <w:rPr>
          <w:b/>
        </w:rPr>
        <w:t xml:space="preserve">0345 – 0430 </w:t>
      </w:r>
      <w:proofErr w:type="spellStart"/>
      <w:r>
        <w:rPr>
          <w:b/>
        </w:rPr>
        <w:t>Hrs</w:t>
      </w:r>
      <w:proofErr w:type="spellEnd"/>
      <w:r>
        <w:rPr>
          <w:b/>
        </w:rPr>
        <w:tab/>
        <w:t>Open House/ One-to-one discussions</w:t>
      </w:r>
      <w:r w:rsidR="00854A31">
        <w:rPr>
          <w:b/>
        </w:rPr>
        <w:t xml:space="preserve"> </w:t>
      </w:r>
    </w:p>
    <w:sectPr w:rsidR="00293AD0" w:rsidRPr="00293AD0" w:rsidSect="00445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AD0"/>
    <w:rsid w:val="0003373F"/>
    <w:rsid w:val="00245905"/>
    <w:rsid w:val="00293AD0"/>
    <w:rsid w:val="004357D8"/>
    <w:rsid w:val="00445608"/>
    <w:rsid w:val="00461C93"/>
    <w:rsid w:val="00476896"/>
    <w:rsid w:val="006776CB"/>
    <w:rsid w:val="007E37D8"/>
    <w:rsid w:val="0083160A"/>
    <w:rsid w:val="00833F50"/>
    <w:rsid w:val="00854A31"/>
    <w:rsid w:val="009E37E9"/>
    <w:rsid w:val="00A4260B"/>
    <w:rsid w:val="00A45C19"/>
    <w:rsid w:val="00AD2082"/>
    <w:rsid w:val="00B870F7"/>
    <w:rsid w:val="00BC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F907A-5CDA-412A-B630-FF499286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60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D0"/>
    <w:rPr>
      <w:rFonts w:ascii="Tahoma" w:hAnsi="Tahoma" w:cs="Tahoma"/>
      <w:sz w:val="16"/>
      <w:szCs w:val="16"/>
    </w:rPr>
  </w:style>
  <w:style w:type="paragraph" w:customStyle="1" w:styleId="SenderAddress">
    <w:name w:val="Sender Address"/>
    <w:basedOn w:val="Normal"/>
    <w:uiPriority w:val="99"/>
    <w:rsid w:val="00293AD0"/>
  </w:style>
  <w:style w:type="character" w:styleId="Strong">
    <w:name w:val="Strong"/>
    <w:uiPriority w:val="22"/>
    <w:qFormat/>
    <w:rsid w:val="00293A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cp:lastModifiedBy>admin</cp:lastModifiedBy>
  <cp:revision>3</cp:revision>
  <dcterms:created xsi:type="dcterms:W3CDTF">2016-05-03T10:31:00Z</dcterms:created>
  <dcterms:modified xsi:type="dcterms:W3CDTF">2016-05-03T10:32:00Z</dcterms:modified>
</cp:coreProperties>
</file>